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EE" w:rsidRPr="007619BA" w:rsidRDefault="00191EEE" w:rsidP="002A1368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Открытые горные работы</w:t>
      </w:r>
    </w:p>
    <w:p w:rsidR="00191EEE" w:rsidRPr="007619BA" w:rsidRDefault="00191EEE" w:rsidP="002A1368">
      <w:pPr>
        <w:numPr>
          <w:ilvl w:val="0"/>
          <w:numId w:val="2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Автоматизация буровых и взрывных 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работ</w:t>
      </w:r>
    </w:p>
    <w:p w:rsidR="00667729" w:rsidRDefault="00667729" w:rsidP="002A1368">
      <w:pPr>
        <w:numPr>
          <w:ilvl w:val="0"/>
          <w:numId w:val="2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Системы дистанционного и беспилотного управления парком горной техники (экскаваторы, самосвалы, автогрейдеры, бульдозеры и прочая вспомогательная техника)</w:t>
      </w:r>
    </w:p>
    <w:p w:rsidR="00667729" w:rsidRDefault="00667729" w:rsidP="002A1368">
      <w:pPr>
        <w:numPr>
          <w:ilvl w:val="0"/>
          <w:numId w:val="2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ИТ-решения по мониторингу технического состояния парка горной техники зарубежного производства и производства стран СНГ</w:t>
      </w:r>
    </w:p>
    <w:p w:rsidR="00191EEE" w:rsidRPr="007619BA" w:rsidRDefault="00191EEE" w:rsidP="002A1368">
      <w:pPr>
        <w:numPr>
          <w:ilvl w:val="0"/>
          <w:numId w:val="2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Прогнозная аналитика (Big Data) для </w:t>
      </w:r>
      <w:r w:rsidR="00667729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роста 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производительности</w:t>
      </w:r>
      <w:r w:rsidR="00667729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и сокращения ремонтных простоев парка горной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</w:t>
      </w:r>
      <w:r w:rsidR="00667729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техники</w:t>
      </w:r>
    </w:p>
    <w:p w:rsidR="00667729" w:rsidRDefault="00667729" w:rsidP="002A1368">
      <w:pPr>
        <w:numPr>
          <w:ilvl w:val="0"/>
          <w:numId w:val="2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Повышение эффективности маркшейдерской деятельности за счет новых инструментов для проведения полевых работ и камеральной обработки данных, автоматизация процессов</w:t>
      </w:r>
    </w:p>
    <w:p w:rsidR="00191EEE" w:rsidRDefault="00191EEE" w:rsidP="002A1368">
      <w:pPr>
        <w:numPr>
          <w:ilvl w:val="0"/>
          <w:numId w:val="2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Новые (износостойкие) материалы для горнодобывающей техники</w:t>
      </w:r>
    </w:p>
    <w:p w:rsidR="007619BA" w:rsidRPr="007619BA" w:rsidRDefault="007619BA" w:rsidP="002A1368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Подземные горные работы</w:t>
      </w:r>
    </w:p>
    <w:p w:rsidR="00667729" w:rsidRPr="007619BA" w:rsidRDefault="00667729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Новые компоненты и методы проведения буровых и взрывных работ для повышения производительности и снижения себестоимости</w:t>
      </w:r>
    </w:p>
    <w:p w:rsidR="00667729" w:rsidRDefault="00667729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Автоматизация буровых и взрывных 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работ</w:t>
      </w:r>
    </w:p>
    <w:p w:rsidR="00667729" w:rsidRDefault="00667729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Системы дистанционного и беспилотного управления парком горной техники в шахте (буровые, шахтные самосвалы, ПДМ, добычные комбайны и прочее вспомогательное оборудование)</w:t>
      </w:r>
    </w:p>
    <w:p w:rsidR="00667729" w:rsidRDefault="00667729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Системы диспетчеризации горной техники</w:t>
      </w:r>
    </w:p>
    <w:p w:rsidR="007619BA" w:rsidRPr="007619BA" w:rsidRDefault="007619BA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Геофизическое сопровождение подземных горных работ как основа обеспечения технологической безопасности</w:t>
      </w:r>
    </w:p>
    <w:p w:rsidR="007619BA" w:rsidRPr="007619BA" w:rsidRDefault="007619BA" w:rsidP="002A1368">
      <w:pPr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7619BA" w:rsidRPr="00191EEE" w:rsidRDefault="007619BA" w:rsidP="002A1368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191EEE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Технологии обогащения алмазосодержащих руд и песков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Онлайн системы оценки гранулометрического состава материала в пульпе</w:t>
      </w:r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в диапазоне от 50,0 мм и менее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Онлайн системы оценки содержания алмазов в по</w:t>
      </w:r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токе (пульпа, влажный материал)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Новые </w:t>
      </w:r>
      <w:proofErr w:type="spellStart"/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энергоэффективные</w:t>
      </w:r>
      <w:proofErr w:type="spellEnd"/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системы сушки алмазосодержащ</w:t>
      </w:r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их </w:t>
      </w:r>
      <w:proofErr w:type="spellStart"/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промпродуктов</w:t>
      </w:r>
      <w:proofErr w:type="spellEnd"/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и концентратов</w:t>
      </w:r>
    </w:p>
    <w:p w:rsid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lastRenderedPageBreak/>
        <w:t xml:space="preserve">Новые способы сепарации </w:t>
      </w:r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алмазосодержащих руд и песков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Цифровые двойники </w:t>
      </w:r>
      <w:r w:rsidR="00C069AF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ключевых 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обогатительных установок для решения оптимизационных задач до апробации новых решений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Технологии машинного зрения на основе видеокамер для сбора дополнительных данных о состоянии работы технологического оборудования и контроля качества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Прогнозная аналитика (Big Data) обогатительных процессов для оптимизации технологических регламентов работы оборудования</w:t>
      </w:r>
    </w:p>
    <w:p w:rsidR="00597E9A" w:rsidRPr="00597E9A" w:rsidRDefault="00597E9A" w:rsidP="00597E9A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Геологоразведочные работы</w:t>
      </w:r>
    </w:p>
    <w:p w:rsidR="00597E9A" w:rsidRPr="004216CB" w:rsidRDefault="00597E9A" w:rsidP="00597E9A">
      <w:pPr>
        <w:pStyle w:val="a3"/>
        <w:numPr>
          <w:ilvl w:val="0"/>
          <w:numId w:val="8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216CB">
        <w:rPr>
          <w:rFonts w:ascii="Times New Roman" w:hAnsi="Times New Roman" w:cs="Times New Roman"/>
          <w:sz w:val="24"/>
          <w:szCs w:val="24"/>
        </w:rPr>
        <w:t>ффективная геофизическая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16CB">
        <w:rPr>
          <w:rFonts w:ascii="Times New Roman" w:hAnsi="Times New Roman" w:cs="Times New Roman"/>
          <w:sz w:val="24"/>
          <w:szCs w:val="24"/>
        </w:rPr>
        <w:t xml:space="preserve"> поиска кимберлитовых тел под траппами;</w:t>
      </w:r>
    </w:p>
    <w:p w:rsidR="00597E9A" w:rsidRPr="004216CB" w:rsidRDefault="00597E9A" w:rsidP="00597E9A">
      <w:pPr>
        <w:pStyle w:val="a3"/>
        <w:numPr>
          <w:ilvl w:val="0"/>
          <w:numId w:val="8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216CB">
        <w:rPr>
          <w:rFonts w:ascii="Times New Roman" w:hAnsi="Times New Roman" w:cs="Times New Roman"/>
          <w:sz w:val="24"/>
          <w:szCs w:val="24"/>
        </w:rPr>
        <w:t>ффективн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16CB">
        <w:rPr>
          <w:rFonts w:ascii="Times New Roman" w:hAnsi="Times New Roman" w:cs="Times New Roman"/>
          <w:sz w:val="24"/>
          <w:szCs w:val="24"/>
        </w:rPr>
        <w:t xml:space="preserve"> скважинн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16CB">
        <w:rPr>
          <w:rFonts w:ascii="Times New Roman" w:hAnsi="Times New Roman" w:cs="Times New Roman"/>
          <w:sz w:val="24"/>
          <w:szCs w:val="24"/>
        </w:rPr>
        <w:t xml:space="preserve"> геофизическ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16CB">
        <w:rPr>
          <w:rFonts w:ascii="Times New Roman" w:hAnsi="Times New Roman" w:cs="Times New Roman"/>
          <w:sz w:val="24"/>
          <w:szCs w:val="24"/>
        </w:rPr>
        <w:t xml:space="preserve"> технология поиска кимберлитовых тел, контрастных по электрическим свойствам, в межскважинном пространстве;</w:t>
      </w:r>
    </w:p>
    <w:p w:rsidR="00597E9A" w:rsidRPr="004216CB" w:rsidRDefault="00597E9A" w:rsidP="00597E9A">
      <w:pPr>
        <w:pStyle w:val="a3"/>
        <w:numPr>
          <w:ilvl w:val="0"/>
          <w:numId w:val="8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216CB">
        <w:rPr>
          <w:rFonts w:ascii="Times New Roman" w:hAnsi="Times New Roman" w:cs="Times New Roman"/>
          <w:sz w:val="24"/>
          <w:szCs w:val="24"/>
        </w:rPr>
        <w:t>кологически чистая и надежная технология разделения минералов по плотности, выделения из массовых проб (шлихов) минералов-индикаторов алмаза и самих алмазов крупностью от 0.5 до 8 мм</w:t>
      </w:r>
      <w:r>
        <w:rPr>
          <w:rFonts w:ascii="Times New Roman" w:hAnsi="Times New Roman" w:cs="Times New Roman"/>
          <w:sz w:val="24"/>
          <w:szCs w:val="24"/>
        </w:rPr>
        <w:t xml:space="preserve"> при шлиховом опробовании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заменой ручного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97E9A" w:rsidRPr="004216CB" w:rsidRDefault="00597E9A" w:rsidP="00597E9A">
      <w:pPr>
        <w:pStyle w:val="a3"/>
        <w:numPr>
          <w:ilvl w:val="0"/>
          <w:numId w:val="8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16CB">
        <w:rPr>
          <w:rFonts w:ascii="Times New Roman" w:hAnsi="Times New Roman" w:cs="Times New Roman"/>
          <w:sz w:val="24"/>
          <w:szCs w:val="24"/>
        </w:rPr>
        <w:t xml:space="preserve">адежная технология выделения единичных </w:t>
      </w:r>
      <w:proofErr w:type="spellStart"/>
      <w:r w:rsidRPr="004216CB">
        <w:rPr>
          <w:rFonts w:ascii="Times New Roman" w:hAnsi="Times New Roman" w:cs="Times New Roman"/>
          <w:sz w:val="24"/>
          <w:szCs w:val="24"/>
        </w:rPr>
        <w:t>микроалмазов</w:t>
      </w:r>
      <w:proofErr w:type="spellEnd"/>
      <w:r w:rsidRPr="004216CB">
        <w:rPr>
          <w:rFonts w:ascii="Times New Roman" w:hAnsi="Times New Roman" w:cs="Times New Roman"/>
          <w:sz w:val="24"/>
          <w:szCs w:val="24"/>
        </w:rPr>
        <w:t xml:space="preserve"> крупностью 0.075-1 мм из массовых проб (шлихов, </w:t>
      </w:r>
      <w:proofErr w:type="spellStart"/>
      <w:r w:rsidRPr="004216CB">
        <w:rPr>
          <w:rFonts w:ascii="Times New Roman" w:hAnsi="Times New Roman" w:cs="Times New Roman"/>
          <w:sz w:val="24"/>
          <w:szCs w:val="24"/>
        </w:rPr>
        <w:t>протолочек</w:t>
      </w:r>
      <w:proofErr w:type="spellEnd"/>
      <w:r w:rsidRPr="004216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9BA" w:rsidRPr="007619BA" w:rsidRDefault="007619BA" w:rsidP="002A1368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Сортировка и сбыт алмазов</w:t>
      </w:r>
    </w:p>
    <w:p w:rsidR="007619BA" w:rsidRPr="005B4D98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5B4D9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Потоковое создание 3-d моделей алмазов с точным отражением на них внутренних включений для размерностей от 1 до 10 </w:t>
      </w:r>
      <w:r w:rsidR="005B4D98" w:rsidRPr="005B4D9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карат</w:t>
      </w:r>
    </w:p>
    <w:p w:rsid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Использование технологии машинного зрения в целях потокового определения характеристик алмаза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</w:t>
      </w:r>
      <w:r w:rsidR="002773CA"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(форма, цвет, 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качество)</w:t>
      </w:r>
      <w:r w:rsidR="002773CA" w:rsidRP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согласно опубликованному Министерством финансов РФ П</w:t>
      </w:r>
      <w:r w:rsidR="002773CA" w:rsidRP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рейскурант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у цен</w:t>
      </w:r>
      <w:r w:rsidR="002773CA" w:rsidRP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на алмазы природные необработанные</w:t>
      </w:r>
    </w:p>
    <w:p w:rsidR="002773CA" w:rsidRDefault="002773C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Использование технологии машинного зрения в целях потокового определения </w:t>
      </w: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степени флуоресценции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алмаза</w:t>
      </w:r>
    </w:p>
    <w:p w:rsidR="002773CA" w:rsidRPr="002773CA" w:rsidRDefault="002773C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Использование технологии машинного зрения для</w:t>
      </w: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потокового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определения зональных цветовых характеристик алмаза.</w:t>
      </w:r>
    </w:p>
    <w:p w:rsidR="007619BA" w:rsidRPr="007619B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Технология потокового автоматического 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выявления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внутренних включений алмаза 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с целью определения качества камня согласно </w:t>
      </w:r>
      <w:r w:rsidR="002773CA" w:rsidRP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опубликованному Министерством финансов РФ Прейскуранту цен на алмазы природные необработанные</w:t>
      </w:r>
    </w:p>
    <w:p w:rsidR="00191EEE" w:rsidRPr="002773CA" w:rsidRDefault="007619BA" w:rsidP="002A1368">
      <w:pPr>
        <w:numPr>
          <w:ilvl w:val="0"/>
          <w:numId w:val="3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lastRenderedPageBreak/>
        <w:t>Технология автоматической очистки алмазов</w:t>
      </w:r>
      <w:r w:rsidR="002773C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в больших объемах</w:t>
      </w:r>
      <w:r w:rsidRPr="007619B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от различных химических загрязнений, возникающих в результате ок</w:t>
      </w:r>
      <w:r w:rsidR="005B4D9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ончательной доводки концентрата</w:t>
      </w:r>
    </w:p>
    <w:p w:rsidR="002A1368" w:rsidRPr="002A1368" w:rsidRDefault="002A1368" w:rsidP="002A1368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2A1368"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Экология:</w:t>
      </w:r>
    </w:p>
    <w:p w:rsidR="002A1368" w:rsidRPr="002A1368" w:rsidRDefault="002A1368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2A136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Поиск наиболее эффективного способа очистки минерализованных вод накопителей </w:t>
      </w:r>
      <w:proofErr w:type="spellStart"/>
      <w:r w:rsidRPr="002A136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хвостохранилищ</w:t>
      </w:r>
      <w:proofErr w:type="spellEnd"/>
      <w:r w:rsidRPr="002A136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обогатительных фабрик АК «АЛРОСА» с целью их повторного использ</w:t>
      </w: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ования в производственных целях</w:t>
      </w:r>
    </w:p>
    <w:p w:rsidR="002A1368" w:rsidRPr="002A1368" w:rsidRDefault="002A1368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2A136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Разработка технологии приготовления закладочных смесей для закладки массивов рудников с использова</w:t>
      </w: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нием засолённых вскрышных пород</w:t>
      </w:r>
    </w:p>
    <w:p w:rsidR="002A1368" w:rsidRPr="006957CC" w:rsidRDefault="002A1368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r w:rsidRPr="002A1368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Технологии рекультивации отвалов в условиях Крайнего Севера</w:t>
      </w:r>
    </w:p>
    <w:p w:rsidR="005B4D98" w:rsidRPr="007619BA" w:rsidRDefault="005B4D98" w:rsidP="002A1368">
      <w:pPr>
        <w:jc w:val="both"/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</w:pPr>
      <w:proofErr w:type="spellStart"/>
      <w:r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>Промбезопасность</w:t>
      </w:r>
      <w:proofErr w:type="spellEnd"/>
      <w:r>
        <w:rPr>
          <w:rFonts w:ascii="&amp;quot" w:eastAsia="Times New Roman" w:hAnsi="&amp;quot" w:cs="Times New Roman"/>
          <w:b/>
          <w:color w:val="000000"/>
          <w:sz w:val="27"/>
          <w:szCs w:val="27"/>
          <w:lang w:eastAsia="ru-RU"/>
        </w:rPr>
        <w:t xml:space="preserve"> и обучение персонала</w:t>
      </w:r>
    </w:p>
    <w:p w:rsidR="005B4D98" w:rsidRDefault="005B4D98" w:rsidP="002A1368">
      <w:pPr>
        <w:numPr>
          <w:ilvl w:val="0"/>
          <w:numId w:val="1"/>
        </w:numPr>
        <w:spacing w:after="300" w:line="240" w:lineRule="auto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ИТ-решения и платформы по централизованному хранению и управлению данными о соблюдении требований </w:t>
      </w:r>
      <w:proofErr w:type="spellStart"/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промбезопасности</w:t>
      </w:r>
      <w:proofErr w:type="spellEnd"/>
    </w:p>
    <w:sectPr w:rsidR="005B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483"/>
    <w:multiLevelType w:val="hybridMultilevel"/>
    <w:tmpl w:val="82A8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813"/>
    <w:multiLevelType w:val="hybridMultilevel"/>
    <w:tmpl w:val="BE7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6C0"/>
    <w:multiLevelType w:val="hybridMultilevel"/>
    <w:tmpl w:val="69A0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1ED3"/>
    <w:multiLevelType w:val="multilevel"/>
    <w:tmpl w:val="551C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A338A"/>
    <w:multiLevelType w:val="multilevel"/>
    <w:tmpl w:val="BF4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A0404"/>
    <w:multiLevelType w:val="multilevel"/>
    <w:tmpl w:val="77A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93904"/>
    <w:multiLevelType w:val="hybridMultilevel"/>
    <w:tmpl w:val="30D2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6270C"/>
    <w:multiLevelType w:val="hybridMultilevel"/>
    <w:tmpl w:val="B2E2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BA"/>
    <w:rsid w:val="00191EEE"/>
    <w:rsid w:val="002773CA"/>
    <w:rsid w:val="002A1368"/>
    <w:rsid w:val="003851CD"/>
    <w:rsid w:val="00434D8E"/>
    <w:rsid w:val="004F3716"/>
    <w:rsid w:val="00597E9A"/>
    <w:rsid w:val="005B4D98"/>
    <w:rsid w:val="00667729"/>
    <w:rsid w:val="006957CC"/>
    <w:rsid w:val="007619BA"/>
    <w:rsid w:val="009660AE"/>
    <w:rsid w:val="00A814ED"/>
    <w:rsid w:val="00C069AF"/>
    <w:rsid w:val="00C51CAB"/>
    <w:rsid w:val="00EB5906"/>
    <w:rsid w:val="00F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436"/>
  <w15:chartTrackingRefBased/>
  <w15:docId w15:val="{F1D1A42B-8ED7-4BC8-9F02-5BAD04F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B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Tikhonov</dc:creator>
  <cp:keywords/>
  <dc:description/>
  <cp:lastModifiedBy>Коленченко Мария Олеговна</cp:lastModifiedBy>
  <cp:revision>7</cp:revision>
  <dcterms:created xsi:type="dcterms:W3CDTF">2018-09-25T05:31:00Z</dcterms:created>
  <dcterms:modified xsi:type="dcterms:W3CDTF">2019-02-19T09:06:00Z</dcterms:modified>
</cp:coreProperties>
</file>