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4" w:rsidRPr="000A35A4" w:rsidRDefault="000A35A4" w:rsidP="000A35A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35A4">
        <w:rPr>
          <w:rFonts w:ascii="Times New Roman" w:hAnsi="Times New Roman"/>
          <w:b/>
          <w:bCs/>
          <w:sz w:val="28"/>
          <w:szCs w:val="28"/>
        </w:rPr>
        <w:t>Результаты выполнения 3 этапа Соглашения №14.574.21.0072 о предоставлении субсидии от 27 июня 2014 года</w:t>
      </w:r>
    </w:p>
    <w:p w:rsidR="000A35A4" w:rsidRDefault="000A35A4" w:rsidP="000A35A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A35A4" w:rsidRDefault="000A35A4" w:rsidP="000A35A4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результате выполнения 3</w:t>
      </w:r>
      <w:r w:rsidRPr="00791D4B">
        <w:rPr>
          <w:rFonts w:ascii="Times New Roman" w:hAnsi="Times New Roman"/>
          <w:bCs/>
          <w:sz w:val="28"/>
          <w:szCs w:val="28"/>
        </w:rPr>
        <w:t xml:space="preserve"> этапа Соглашения №14.574.21.0072 о предоставлении субсидии от 27 июня 2014 года по теме «Разработка и исследование цифровых трансформаторов напряжения 110 </w:t>
      </w:r>
      <w:proofErr w:type="spellStart"/>
      <w:r w:rsidRPr="00791D4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791D4B">
        <w:rPr>
          <w:rFonts w:ascii="Times New Roman" w:hAnsi="Times New Roman"/>
          <w:bCs/>
          <w:sz w:val="28"/>
          <w:szCs w:val="28"/>
        </w:rPr>
        <w:t>, основанных на фундаментальных физических законах c оптоэлектронным интерфейсом для учета электроэнергии в интеллектуальной электроэнергетической системе с активно-адаптивной сетью» получены следующие результаты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A35A4">
        <w:rPr>
          <w:rFonts w:ascii="Times New Roman" w:hAnsi="Times New Roman"/>
          <w:color w:val="000000"/>
          <w:sz w:val="28"/>
          <w:szCs w:val="28"/>
        </w:rPr>
        <w:t>Сформулированы целевые функции для резистивного и активно-емкостного делителей напряжения для оптимизации конструкции разрабатываемых в ПНИ первичных преобразователей напряжения.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A35A4">
        <w:rPr>
          <w:rFonts w:ascii="Times New Roman" w:hAnsi="Times New Roman"/>
          <w:color w:val="000000"/>
          <w:sz w:val="28"/>
          <w:szCs w:val="28"/>
        </w:rPr>
        <w:t>Р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азработанные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новые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математические модели </w:t>
      </w:r>
      <w:r w:rsidR="000A35A4">
        <w:rPr>
          <w:rFonts w:ascii="Times New Roman" w:hAnsi="Times New Roman"/>
          <w:color w:val="000000"/>
          <w:sz w:val="28"/>
          <w:szCs w:val="28"/>
        </w:rPr>
        <w:t>первичных преобразователей напряжения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на основе резистивного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, емкостного и активно-емкостного делителя позволяют выполнять 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их погрешностей измерения и оптимизацию конструкции. 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Разработанные математические модели </w:t>
      </w:r>
      <w:r w:rsidR="000A35A4">
        <w:rPr>
          <w:rFonts w:ascii="Times New Roman" w:hAnsi="Times New Roman"/>
          <w:color w:val="000000"/>
          <w:sz w:val="28"/>
          <w:szCs w:val="28"/>
        </w:rPr>
        <w:t>также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могут быть использованы для 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исследования переходных процессов в электроэнергетической системе с данным типом первичных преобразователей в нормальных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и аварийных режимах её работы.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A35A4">
        <w:rPr>
          <w:rFonts w:ascii="Times New Roman" w:hAnsi="Times New Roman"/>
          <w:color w:val="000000"/>
          <w:sz w:val="28"/>
          <w:szCs w:val="28"/>
        </w:rPr>
        <w:t>Впервые р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азработанные методики расчета токов электрического смещения и токов утечки в изоляции резистивного делителя позволяют определять их влияние на точность измерения напряжения и могут быть использованы для оптимизации конструкции резистивных делителей.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Данные методики подходят также для емкостного и активно-емкостного делителя напряжения. Разработанная м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етодика параллельных вычислений через наведенные токи при большом количестве резисторов является менее трудоемкой и более быстрой. Методика последовательных вычислений с предварительным расчетом частичных емкостей является более универсальной и позволяет исследовать динамические процессы.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Вновь разработанные методики расчета погрешностей и определения 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антирезонансных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 свойств трансформаторов напряжения с разомкнутыми 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магнитопроводами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 могут быть использованы для оптимизации конструкции как трансформаторов с разомкнутыми 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магнитопроводами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, так и традиционных трансформаторов напряжения. </w:t>
      </w:r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Разработанные методики исследования </w:t>
      </w:r>
      <w:proofErr w:type="spellStart"/>
      <w:r w:rsidR="000A35A4" w:rsidRPr="00D065D0">
        <w:rPr>
          <w:rFonts w:ascii="Times New Roman" w:hAnsi="Times New Roman"/>
          <w:color w:val="000000"/>
          <w:sz w:val="28"/>
          <w:szCs w:val="28"/>
        </w:rPr>
        <w:t>антирезонансных</w:t>
      </w:r>
      <w:proofErr w:type="spellEnd"/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 свойств трансформаторов напряжения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получили практическое применение в рамках выполнения</w:t>
      </w:r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 работ по договору оказания услуг по исследованию явлений </w:t>
      </w:r>
      <w:proofErr w:type="spellStart"/>
      <w:r w:rsidR="000A35A4" w:rsidRPr="00D065D0">
        <w:rPr>
          <w:rFonts w:ascii="Times New Roman" w:hAnsi="Times New Roman"/>
          <w:color w:val="000000"/>
          <w:sz w:val="28"/>
          <w:szCs w:val="28"/>
        </w:rPr>
        <w:t>феррорезонанса</w:t>
      </w:r>
      <w:proofErr w:type="spellEnd"/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 на ОРУ-220 </w:t>
      </w:r>
      <w:proofErr w:type="spellStart"/>
      <w:r w:rsidR="000A35A4" w:rsidRPr="00D065D0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 для нужд филиала «Костромская ГРЭС» АО «</w:t>
      </w:r>
      <w:proofErr w:type="spellStart"/>
      <w:r w:rsidR="000A35A4" w:rsidRPr="00D065D0">
        <w:rPr>
          <w:rFonts w:ascii="Times New Roman" w:hAnsi="Times New Roman"/>
          <w:color w:val="000000"/>
          <w:sz w:val="28"/>
          <w:szCs w:val="28"/>
        </w:rPr>
        <w:t>Интер</w:t>
      </w:r>
      <w:proofErr w:type="spellEnd"/>
      <w:r w:rsidR="000A35A4" w:rsidRPr="00D065D0">
        <w:rPr>
          <w:rFonts w:ascii="Times New Roman" w:hAnsi="Times New Roman"/>
          <w:color w:val="000000"/>
          <w:sz w:val="28"/>
          <w:szCs w:val="28"/>
        </w:rPr>
        <w:t xml:space="preserve"> РАО-</w:t>
      </w:r>
      <w:proofErr w:type="spellStart"/>
      <w:r w:rsidR="000A35A4" w:rsidRPr="00D065D0">
        <w:rPr>
          <w:rFonts w:ascii="Times New Roman" w:hAnsi="Times New Roman"/>
          <w:color w:val="000000"/>
          <w:sz w:val="28"/>
          <w:szCs w:val="28"/>
        </w:rPr>
        <w:t>Электрогенерация</w:t>
      </w:r>
      <w:proofErr w:type="spellEnd"/>
      <w:r w:rsidR="000A35A4" w:rsidRPr="00D065D0">
        <w:rPr>
          <w:rFonts w:ascii="Times New Roman" w:hAnsi="Times New Roman"/>
          <w:color w:val="000000"/>
          <w:sz w:val="28"/>
          <w:szCs w:val="28"/>
        </w:rPr>
        <w:t>» № 8-КОС/005-0066-15 от 03 марта 2015 года.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0A35A4">
        <w:rPr>
          <w:rFonts w:ascii="Times New Roman" w:hAnsi="Times New Roman"/>
          <w:color w:val="000000"/>
          <w:sz w:val="28"/>
          <w:szCs w:val="28"/>
        </w:rPr>
        <w:t>В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ыполне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ны</w:t>
      </w:r>
      <w:r w:rsidR="000A35A4">
        <w:rPr>
          <w:rFonts w:ascii="Times New Roman" w:hAnsi="Times New Roman"/>
          <w:color w:val="000000"/>
          <w:sz w:val="28"/>
          <w:szCs w:val="28"/>
        </w:rPr>
        <w:t>е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впервые разработанных 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>резистивных делителей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напряжения позволили определить их оптимальные параметры и оптимальное расположение по тепловому и электромагнитному полям,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разработа</w:t>
      </w:r>
      <w:r w:rsidR="000A35A4">
        <w:rPr>
          <w:rFonts w:ascii="Times New Roman" w:hAnsi="Times New Roman"/>
          <w:color w:val="000000"/>
          <w:sz w:val="28"/>
          <w:szCs w:val="28"/>
        </w:rPr>
        <w:t>ть</w:t>
      </w:r>
      <w:r w:rsidR="000A35A4" w:rsidRPr="00FA0C4A">
        <w:rPr>
          <w:rFonts w:ascii="Times New Roman" w:hAnsi="Times New Roman"/>
          <w:color w:val="000000"/>
          <w:sz w:val="28"/>
          <w:szCs w:val="28"/>
        </w:rPr>
        <w:t xml:space="preserve"> мероприятия, позволяющие уменьшить токи электрического смещения и токи утечки в изоляции, и, соответственно, увеличить точность измерения напряжения.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 Выполненные исследования активно-емкостного делителя напряжения показали, что погрешности измерения напряжения данного типа первичного преобразователя меньше, чем у резистивного делителя напряжения.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Исследования, выполненные на разработанной математической модели открытого распределительного устройства 220 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 Костромской ГРЭС, показали, что </w:t>
      </w:r>
      <w:r w:rsidR="000A35A4">
        <w:rPr>
          <w:rFonts w:ascii="Times New Roman" w:hAnsi="Times New Roman"/>
          <w:sz w:val="28"/>
          <w:szCs w:val="28"/>
        </w:rPr>
        <w:t>п</w:t>
      </w:r>
      <w:r w:rsidR="000A35A4" w:rsidRPr="004E2ED2">
        <w:rPr>
          <w:rFonts w:ascii="Times New Roman" w:hAnsi="Times New Roman"/>
          <w:sz w:val="28"/>
          <w:szCs w:val="28"/>
        </w:rPr>
        <w:t xml:space="preserve">ри расчетах феррорезонансных процессов важно учитывать трехфазное исполнение ОРУ, междуфазные емкости одной системы шин и разных систем шин, а также возможные перенапряжения на системах шин поскольку данные особенности значительно расширяют область опасного </w:t>
      </w:r>
      <w:proofErr w:type="spellStart"/>
      <w:r w:rsidR="000A35A4" w:rsidRPr="004E2ED2">
        <w:rPr>
          <w:rFonts w:ascii="Times New Roman" w:hAnsi="Times New Roman"/>
          <w:sz w:val="28"/>
          <w:szCs w:val="28"/>
        </w:rPr>
        <w:t>феррорезонанса</w:t>
      </w:r>
      <w:proofErr w:type="spellEnd"/>
      <w:r w:rsidR="000A35A4" w:rsidRPr="004E2ED2">
        <w:rPr>
          <w:rFonts w:ascii="Times New Roman" w:hAnsi="Times New Roman"/>
          <w:sz w:val="28"/>
          <w:szCs w:val="28"/>
        </w:rPr>
        <w:t>.</w:t>
      </w:r>
      <w:r w:rsidR="000A35A4">
        <w:rPr>
          <w:rFonts w:ascii="Times New Roman" w:hAnsi="Times New Roman"/>
          <w:sz w:val="28"/>
          <w:szCs w:val="28"/>
        </w:rPr>
        <w:t xml:space="preserve"> Подход</w:t>
      </w:r>
      <w:r w:rsidR="000A35A4" w:rsidRPr="004E2ED2">
        <w:rPr>
          <w:rFonts w:ascii="Times New Roman" w:hAnsi="Times New Roman"/>
          <w:sz w:val="28"/>
          <w:szCs w:val="28"/>
        </w:rPr>
        <w:t xml:space="preserve"> </w:t>
      </w:r>
      <w:r w:rsidR="000A35A4">
        <w:rPr>
          <w:rFonts w:ascii="Times New Roman" w:hAnsi="Times New Roman"/>
          <w:sz w:val="28"/>
          <w:szCs w:val="28"/>
        </w:rPr>
        <w:t xml:space="preserve">с учетом трехфазного исполнения и междуфазных емкостей применен впервые. </w:t>
      </w:r>
      <w:r w:rsidR="000A35A4" w:rsidRPr="004E2ED2">
        <w:rPr>
          <w:rFonts w:ascii="Times New Roman" w:hAnsi="Times New Roman"/>
          <w:sz w:val="28"/>
          <w:szCs w:val="28"/>
        </w:rPr>
        <w:t xml:space="preserve">При учете междуфазных емкостей и перенапряжении на системах шин </w:t>
      </w:r>
      <w:proofErr w:type="spellStart"/>
      <w:r w:rsidR="000A35A4" w:rsidRPr="004E2ED2">
        <w:rPr>
          <w:rFonts w:ascii="Times New Roman" w:hAnsi="Times New Roman"/>
          <w:sz w:val="28"/>
          <w:szCs w:val="28"/>
        </w:rPr>
        <w:t>феррорезонанс</w:t>
      </w:r>
      <w:proofErr w:type="spellEnd"/>
      <w:r w:rsidR="000A35A4" w:rsidRPr="004E2ED2">
        <w:rPr>
          <w:rFonts w:ascii="Times New Roman" w:hAnsi="Times New Roman"/>
          <w:sz w:val="28"/>
          <w:szCs w:val="28"/>
        </w:rPr>
        <w:t xml:space="preserve"> может наблюдаться даже при невысоких значениях емкостей выключателей, находящихся в диапазоне 25-50 пФ. Исключить </w:t>
      </w:r>
      <w:proofErr w:type="spellStart"/>
      <w:r w:rsidR="000A35A4" w:rsidRPr="004E2ED2">
        <w:rPr>
          <w:rFonts w:ascii="Times New Roman" w:hAnsi="Times New Roman"/>
          <w:sz w:val="28"/>
          <w:szCs w:val="28"/>
        </w:rPr>
        <w:t>феррорезонанс</w:t>
      </w:r>
      <w:proofErr w:type="spellEnd"/>
      <w:r w:rsidR="000A35A4" w:rsidRPr="004E2ED2">
        <w:rPr>
          <w:rFonts w:ascii="Times New Roman" w:hAnsi="Times New Roman"/>
          <w:sz w:val="28"/>
          <w:szCs w:val="28"/>
        </w:rPr>
        <w:t xml:space="preserve"> в этом случае возможно за счет </w:t>
      </w:r>
      <w:r w:rsidR="000A35A4" w:rsidRPr="004E2ED2">
        <w:rPr>
          <w:rFonts w:ascii="Times New Roman" w:hAnsi="Times New Roman"/>
          <w:sz w:val="28"/>
          <w:szCs w:val="28"/>
        </w:rPr>
        <w:lastRenderedPageBreak/>
        <w:t xml:space="preserve">увеличения емкости на землю путем установки конденсаторов на системе шин или использования трансформатора напряжения с вертикальным расположением разомкнутых </w:t>
      </w:r>
      <w:proofErr w:type="spellStart"/>
      <w:r w:rsidR="000A35A4" w:rsidRPr="004E2ED2">
        <w:rPr>
          <w:rFonts w:ascii="Times New Roman" w:hAnsi="Times New Roman"/>
          <w:sz w:val="28"/>
          <w:szCs w:val="28"/>
        </w:rPr>
        <w:t>магнитопроводов</w:t>
      </w:r>
      <w:proofErr w:type="spellEnd"/>
      <w:r w:rsidR="000A35A4" w:rsidRPr="004E2ED2">
        <w:rPr>
          <w:rFonts w:ascii="Times New Roman" w:hAnsi="Times New Roman"/>
          <w:sz w:val="28"/>
          <w:szCs w:val="28"/>
        </w:rPr>
        <w:t xml:space="preserve"> и количеством витков в каждой обмотке равным 60000 </w:t>
      </w:r>
      <w:proofErr w:type="spellStart"/>
      <w:r w:rsidR="000A35A4" w:rsidRPr="004E2ED2">
        <w:rPr>
          <w:rFonts w:ascii="Times New Roman" w:hAnsi="Times New Roman"/>
          <w:sz w:val="28"/>
          <w:szCs w:val="28"/>
        </w:rPr>
        <w:t>феррорезонанс</w:t>
      </w:r>
      <w:proofErr w:type="spellEnd"/>
      <w:r w:rsidR="000A35A4" w:rsidRPr="004E2ED2">
        <w:rPr>
          <w:rFonts w:ascii="Times New Roman" w:hAnsi="Times New Roman"/>
          <w:sz w:val="28"/>
          <w:szCs w:val="28"/>
        </w:rPr>
        <w:t>.</w:t>
      </w:r>
      <w:r w:rsidR="000A35A4">
        <w:rPr>
          <w:rFonts w:ascii="Times New Roman" w:hAnsi="Times New Roman"/>
          <w:sz w:val="28"/>
          <w:szCs w:val="28"/>
        </w:rPr>
        <w:t xml:space="preserve"> Второй вариант является предпочтительным, поскольку исключает возможность возникновения </w:t>
      </w:r>
      <w:proofErr w:type="spellStart"/>
      <w:r w:rsidR="000A35A4">
        <w:rPr>
          <w:rFonts w:ascii="Times New Roman" w:hAnsi="Times New Roman"/>
          <w:sz w:val="28"/>
          <w:szCs w:val="28"/>
        </w:rPr>
        <w:t>феррорезонанса</w:t>
      </w:r>
      <w:proofErr w:type="spellEnd"/>
      <w:r w:rsidR="000A35A4">
        <w:rPr>
          <w:rFonts w:ascii="Times New Roman" w:hAnsi="Times New Roman"/>
          <w:sz w:val="28"/>
          <w:szCs w:val="28"/>
        </w:rPr>
        <w:t xml:space="preserve"> при любой величине емкостей выключателей.</w:t>
      </w:r>
    </w:p>
    <w:p w:rsidR="000A35A4" w:rsidRPr="00CC3276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0A35A4">
        <w:rPr>
          <w:rFonts w:ascii="Times New Roman" w:hAnsi="Times New Roman"/>
          <w:color w:val="000000"/>
          <w:sz w:val="28"/>
          <w:szCs w:val="28"/>
        </w:rPr>
        <w:t xml:space="preserve">Разработанные алгоритмы цифровой обработки сигналов и передачи метрологической информации в 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соотвествие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 со стандартом </w:t>
      </w:r>
      <w:r w:rsidR="000A35A4">
        <w:rPr>
          <w:rFonts w:ascii="Times New Roman" w:hAnsi="Times New Roman"/>
          <w:color w:val="000000"/>
          <w:sz w:val="28"/>
          <w:szCs w:val="28"/>
          <w:lang w:val="en-US"/>
        </w:rPr>
        <w:t>IEC</w:t>
      </w:r>
      <w:r w:rsidR="000A35A4" w:rsidRPr="00CC32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35A4">
        <w:rPr>
          <w:rFonts w:ascii="Times New Roman" w:hAnsi="Times New Roman"/>
          <w:color w:val="000000"/>
          <w:sz w:val="28"/>
          <w:szCs w:val="28"/>
        </w:rPr>
        <w:t>61850-9.2 с частотой 80 и 256 выборок на период станут основой программного обеспечения электронных блоков цифрового трансформатора напряжения.</w:t>
      </w:r>
    </w:p>
    <w:p w:rsidR="000A35A4" w:rsidRDefault="007B4733" w:rsidP="000A35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0A35A4">
        <w:rPr>
          <w:rFonts w:ascii="Times New Roman" w:hAnsi="Times New Roman"/>
          <w:color w:val="000000"/>
          <w:sz w:val="28"/>
          <w:szCs w:val="28"/>
        </w:rPr>
        <w:t>Индустриальным партнером проекта (ОАО «</w:t>
      </w:r>
      <w:proofErr w:type="spellStart"/>
      <w:r w:rsidR="000A35A4">
        <w:rPr>
          <w:rFonts w:ascii="Times New Roman" w:hAnsi="Times New Roman"/>
          <w:color w:val="000000"/>
          <w:sz w:val="28"/>
          <w:szCs w:val="28"/>
        </w:rPr>
        <w:t>Энергострой</w:t>
      </w:r>
      <w:proofErr w:type="spellEnd"/>
      <w:r w:rsidR="000A35A4">
        <w:rPr>
          <w:rFonts w:ascii="Times New Roman" w:hAnsi="Times New Roman"/>
          <w:color w:val="000000"/>
          <w:sz w:val="28"/>
          <w:szCs w:val="28"/>
        </w:rPr>
        <w:t xml:space="preserve">-М.Н.») разработано и изготовлено два макетных образца первичных преобразователей напряжения на основе резистивного и активно-емкостного делителей напряжения. </w:t>
      </w:r>
      <w:r w:rsidR="000A35A4">
        <w:rPr>
          <w:rFonts w:ascii="Times New Roman" w:hAnsi="Times New Roman"/>
          <w:sz w:val="28"/>
          <w:szCs w:val="28"/>
        </w:rPr>
        <w:t>Исследовательские испытания макетных образцов прошли успешно. Цели исследовательских испытаний достигнуты. Выполненные исследования подтвердили результаты, полученные на математических моделях, и позволили сделать выводы об основных конструктивных решениях экспериментального образца цифрового трансформатора напряжения, изготовление которого планируется на следующем этапе ПНИ.</w:t>
      </w:r>
    </w:p>
    <w:p w:rsidR="000A35A4" w:rsidRDefault="000A35A4" w:rsidP="000A35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>задачи, поставленные на третьем этапе ПНИ, решены полностью.</w:t>
      </w:r>
    </w:p>
    <w:p w:rsidR="000A35A4" w:rsidRPr="00791D4B" w:rsidRDefault="000A35A4" w:rsidP="000A35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1D4B">
        <w:rPr>
          <w:rFonts w:ascii="Times New Roman" w:hAnsi="Times New Roman"/>
          <w:sz w:val="28"/>
          <w:szCs w:val="28"/>
        </w:rPr>
        <w:t>На следующих этапах ПНИ необходимо:</w:t>
      </w:r>
    </w:p>
    <w:p w:rsidR="000A35A4" w:rsidRDefault="000A35A4" w:rsidP="000A35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D4B">
        <w:rPr>
          <w:rFonts w:ascii="Times New Roman" w:hAnsi="Times New Roman"/>
          <w:sz w:val="28"/>
          <w:szCs w:val="28"/>
        </w:rPr>
        <w:t xml:space="preserve">разработать </w:t>
      </w:r>
      <w:r>
        <w:rPr>
          <w:rFonts w:ascii="Times New Roman" w:hAnsi="Times New Roman"/>
          <w:sz w:val="28"/>
          <w:szCs w:val="28"/>
        </w:rPr>
        <w:t>эскизно-конструкторскую документацию на экспериментальный образец цифрового трансформатора напряжения</w:t>
      </w:r>
      <w:r w:rsidRPr="00791D4B">
        <w:rPr>
          <w:rFonts w:ascii="Times New Roman" w:hAnsi="Times New Roman"/>
          <w:sz w:val="28"/>
          <w:szCs w:val="28"/>
        </w:rPr>
        <w:t>;</w:t>
      </w:r>
    </w:p>
    <w:p w:rsidR="000A35A4" w:rsidRDefault="000A35A4" w:rsidP="000A35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экспериментальный образец цифрового трансформатора напряжения;</w:t>
      </w:r>
    </w:p>
    <w:p w:rsidR="007B4733" w:rsidRDefault="000A35A4" w:rsidP="000A35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Программу и методику испытаний экспериментального образца цифрового трансформатора напряжения;</w:t>
      </w:r>
    </w:p>
    <w:p w:rsidR="00924861" w:rsidRDefault="000A35A4" w:rsidP="000A35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33">
        <w:rPr>
          <w:rFonts w:ascii="Times New Roman" w:hAnsi="Times New Roman"/>
          <w:sz w:val="28"/>
          <w:szCs w:val="28"/>
        </w:rPr>
        <w:lastRenderedPageBreak/>
        <w:t>выполнить исследовательские испытания экспериментального образца цифрового трансформатора напряжения.</w:t>
      </w:r>
    </w:p>
    <w:p w:rsidR="007B4733" w:rsidRDefault="007B4733" w:rsidP="007B47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7511" w:rsidRPr="00F87511" w:rsidRDefault="005A1B57" w:rsidP="00C929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выполненных работ </w:t>
      </w:r>
      <w:r w:rsidR="00F87511">
        <w:rPr>
          <w:rFonts w:ascii="Times New Roman" w:hAnsi="Times New Roman"/>
          <w:sz w:val="28"/>
          <w:szCs w:val="28"/>
        </w:rPr>
        <w:t xml:space="preserve">отражены в двух статьях, опубликованных в журналах, </w:t>
      </w:r>
      <w:r w:rsidR="00F87511">
        <w:rPr>
          <w:rFonts w:ascii="Times New Roman" w:hAnsi="Times New Roman"/>
          <w:sz w:val="28"/>
          <w:szCs w:val="28"/>
        </w:rPr>
        <w:t xml:space="preserve">индексируемых в базе данных </w:t>
      </w:r>
      <w:r w:rsidR="00F87511">
        <w:rPr>
          <w:rFonts w:ascii="Times New Roman" w:hAnsi="Times New Roman"/>
          <w:sz w:val="28"/>
          <w:szCs w:val="28"/>
          <w:lang w:val="en-US"/>
        </w:rPr>
        <w:t>SCOPUS</w:t>
      </w:r>
      <w:r w:rsidR="00F87511">
        <w:rPr>
          <w:rFonts w:ascii="Times New Roman" w:hAnsi="Times New Roman"/>
          <w:sz w:val="28"/>
          <w:szCs w:val="28"/>
        </w:rPr>
        <w:t xml:space="preserve">, и двух статьях, отправленных для публикации в издательство </w:t>
      </w:r>
      <w:r w:rsidR="00F87511">
        <w:rPr>
          <w:rFonts w:ascii="Times New Roman" w:hAnsi="Times New Roman"/>
          <w:sz w:val="28"/>
          <w:szCs w:val="28"/>
          <w:lang w:val="en-US"/>
        </w:rPr>
        <w:t>WIT</w:t>
      </w:r>
      <w:r w:rsidR="00F87511" w:rsidRPr="00F87511">
        <w:rPr>
          <w:rFonts w:ascii="Times New Roman" w:hAnsi="Times New Roman"/>
          <w:sz w:val="28"/>
          <w:szCs w:val="28"/>
        </w:rPr>
        <w:t xml:space="preserve"> </w:t>
      </w:r>
      <w:r w:rsidR="00F87511">
        <w:rPr>
          <w:rFonts w:ascii="Times New Roman" w:hAnsi="Times New Roman"/>
          <w:sz w:val="28"/>
          <w:szCs w:val="28"/>
          <w:lang w:val="en-US"/>
        </w:rPr>
        <w:t>Press</w:t>
      </w:r>
      <w:r w:rsidR="00F87511">
        <w:rPr>
          <w:rFonts w:ascii="Times New Roman" w:hAnsi="Times New Roman"/>
          <w:sz w:val="28"/>
          <w:szCs w:val="28"/>
        </w:rPr>
        <w:t>.</w:t>
      </w:r>
    </w:p>
    <w:p w:rsidR="007B4733" w:rsidRDefault="007B4733" w:rsidP="007B47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4733">
        <w:rPr>
          <w:rFonts w:ascii="Times New Roman" w:hAnsi="Times New Roman"/>
          <w:sz w:val="28"/>
          <w:szCs w:val="28"/>
        </w:rPr>
        <w:t>Состав выполненных работ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33">
        <w:rPr>
          <w:rFonts w:ascii="Times New Roman" w:hAnsi="Times New Roman"/>
          <w:sz w:val="28"/>
          <w:szCs w:val="28"/>
        </w:rPr>
        <w:t>отчетной документации удовлетворяет условиям Соглашения о предоставле</w:t>
      </w:r>
      <w:r>
        <w:rPr>
          <w:rFonts w:ascii="Times New Roman" w:hAnsi="Times New Roman"/>
          <w:sz w:val="28"/>
          <w:szCs w:val="28"/>
        </w:rPr>
        <w:t>нии субсидии, в том числе техни</w:t>
      </w:r>
      <w:r w:rsidRPr="007B4733">
        <w:rPr>
          <w:rFonts w:ascii="Times New Roman" w:hAnsi="Times New Roman"/>
          <w:sz w:val="28"/>
          <w:szCs w:val="28"/>
        </w:rPr>
        <w:t>ческому заданию и плану-г</w:t>
      </w:r>
      <w:r>
        <w:rPr>
          <w:rFonts w:ascii="Times New Roman" w:hAnsi="Times New Roman"/>
          <w:sz w:val="28"/>
          <w:szCs w:val="28"/>
        </w:rPr>
        <w:t xml:space="preserve">рафику исполнения обязательств. </w:t>
      </w:r>
    </w:p>
    <w:p w:rsidR="007B4733" w:rsidRPr="007B4733" w:rsidRDefault="007B4733" w:rsidP="007B47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733">
        <w:rPr>
          <w:rFonts w:ascii="Times New Roman" w:hAnsi="Times New Roman"/>
          <w:sz w:val="28"/>
          <w:szCs w:val="28"/>
        </w:rPr>
        <w:t>Достигнуты</w:t>
      </w:r>
      <w:r>
        <w:rPr>
          <w:rFonts w:ascii="Times New Roman" w:hAnsi="Times New Roman"/>
          <w:sz w:val="28"/>
          <w:szCs w:val="28"/>
        </w:rPr>
        <w:t>е значения показателей результа</w:t>
      </w:r>
      <w:r w:rsidRPr="007B4733">
        <w:rPr>
          <w:rFonts w:ascii="Times New Roman" w:hAnsi="Times New Roman"/>
          <w:sz w:val="28"/>
          <w:szCs w:val="28"/>
        </w:rPr>
        <w:t xml:space="preserve">тивности соответствуют требованиям Соглашения о предоставлении субсидии. </w:t>
      </w:r>
    </w:p>
    <w:sectPr w:rsidR="007B4733" w:rsidRPr="007B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67C49"/>
    <w:multiLevelType w:val="hybridMultilevel"/>
    <w:tmpl w:val="434650FE"/>
    <w:lvl w:ilvl="0" w:tplc="F7261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85"/>
    <w:rsid w:val="000A35A4"/>
    <w:rsid w:val="00126885"/>
    <w:rsid w:val="005A1B57"/>
    <w:rsid w:val="007B4733"/>
    <w:rsid w:val="00924861"/>
    <w:rsid w:val="009C4914"/>
    <w:rsid w:val="00A55187"/>
    <w:rsid w:val="00C929C4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293A3-D4C4-4ADB-8DE3-242A886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2015-12-18T07:24:00Z</dcterms:created>
  <dcterms:modified xsi:type="dcterms:W3CDTF">2015-12-18T07:44:00Z</dcterms:modified>
</cp:coreProperties>
</file>