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11134"/>
      </w:tblGrid>
      <w:tr w:rsidR="008B0972" w:rsidTr="008B0972">
        <w:tc>
          <w:tcPr>
            <w:tcW w:w="3652" w:type="dxa"/>
          </w:tcPr>
          <w:p w:rsidR="008B0972" w:rsidRDefault="008B0972" w:rsidP="009B5873">
            <w:pPr>
              <w:jc w:val="center"/>
              <w:rPr>
                <w:b/>
                <w:sz w:val="24"/>
                <w:szCs w:val="24"/>
              </w:rPr>
            </w:pPr>
            <w:r w:rsidRPr="008B0972">
              <w:rPr>
                <w:b/>
                <w:sz w:val="24"/>
                <w:szCs w:val="24"/>
              </w:rPr>
              <w:drawing>
                <wp:inline distT="0" distB="0" distL="0" distR="0">
                  <wp:extent cx="1199252" cy="1190625"/>
                  <wp:effectExtent l="19050" t="0" r="898" b="0"/>
                  <wp:docPr id="4" name="Рисунок 1" descr="C:\Users\IELD\Desktop\fd5390e9039495c63c383e86f1dd09b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ELD\Desktop\fd5390e9039495c63c383e86f1dd09b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5000" t="10385" r="15500" b="452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252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34" w:type="dxa"/>
          </w:tcPr>
          <w:p w:rsidR="008B0972" w:rsidRDefault="008B0972" w:rsidP="008B0972">
            <w:pPr>
              <w:ind w:firstLine="708"/>
              <w:jc w:val="center"/>
              <w:rPr>
                <w:b/>
                <w:sz w:val="24"/>
                <w:szCs w:val="24"/>
              </w:rPr>
            </w:pPr>
          </w:p>
          <w:p w:rsidR="008B0972" w:rsidRDefault="008B0972" w:rsidP="008B0972">
            <w:pPr>
              <w:ind w:firstLine="708"/>
              <w:jc w:val="center"/>
              <w:rPr>
                <w:b/>
                <w:sz w:val="24"/>
                <w:szCs w:val="24"/>
              </w:rPr>
            </w:pPr>
          </w:p>
          <w:p w:rsidR="008B0972" w:rsidRPr="008B0972" w:rsidRDefault="008B0972" w:rsidP="008B0972">
            <w:pPr>
              <w:ind w:firstLine="708"/>
              <w:rPr>
                <w:b/>
                <w:sz w:val="44"/>
                <w:szCs w:val="44"/>
                <w:lang w:val="en-US"/>
              </w:rPr>
            </w:pPr>
            <w:r>
              <w:rPr>
                <w:b/>
                <w:sz w:val="44"/>
                <w:szCs w:val="44"/>
              </w:rPr>
              <w:t xml:space="preserve">            </w:t>
            </w:r>
            <w:r w:rsidRPr="008B0972">
              <w:rPr>
                <w:b/>
                <w:sz w:val="44"/>
                <w:szCs w:val="44"/>
                <w:lang w:val="en-US"/>
              </w:rPr>
              <w:t>Speaking Contest Rules</w:t>
            </w:r>
          </w:p>
          <w:p w:rsidR="008B0972" w:rsidRDefault="008B0972" w:rsidP="009B587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B0972" w:rsidRDefault="008B0972" w:rsidP="008B09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9B5873" w:rsidRPr="008B0972" w:rsidRDefault="009B5873" w:rsidP="008B09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8B0972">
        <w:rPr>
          <w:rFonts w:ascii="Times New Roman" w:hAnsi="Times New Roman" w:cs="Times New Roman"/>
          <w:sz w:val="32"/>
          <w:szCs w:val="32"/>
          <w:lang w:val="en-US"/>
        </w:rPr>
        <w:t>Purpose of the Contest: Help to gain confidence in public speaking situations. This contest is an exercise in clear thinking and informing the public on issues and concerns of the Russian young people.</w:t>
      </w:r>
    </w:p>
    <w:p w:rsidR="009B5873" w:rsidRPr="008B0972" w:rsidRDefault="009B5873" w:rsidP="008B09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8B0972">
        <w:rPr>
          <w:rFonts w:ascii="Times New Roman" w:hAnsi="Times New Roman" w:cs="Times New Roman"/>
          <w:sz w:val="32"/>
          <w:szCs w:val="32"/>
          <w:lang w:val="en-US"/>
        </w:rPr>
        <w:t>Theme of the Speech must be delivered to the contest organizers two weeks before the contest date.</w:t>
      </w:r>
    </w:p>
    <w:p w:rsidR="009B5873" w:rsidRPr="008B0972" w:rsidRDefault="009B5873" w:rsidP="008B09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proofErr w:type="gramStart"/>
      <w:r w:rsidRPr="008B0972">
        <w:rPr>
          <w:rFonts w:ascii="Times New Roman" w:hAnsi="Times New Roman" w:cs="Times New Roman"/>
          <w:sz w:val="32"/>
          <w:szCs w:val="32"/>
          <w:lang w:val="en-US"/>
        </w:rPr>
        <w:t>Speaking Order: Contestants will draw for speaking order 15 minutes before the contest beginning.</w:t>
      </w:r>
      <w:proofErr w:type="gramEnd"/>
    </w:p>
    <w:p w:rsidR="009B5873" w:rsidRPr="008B0972" w:rsidRDefault="009B5873" w:rsidP="008B09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8B0972">
        <w:rPr>
          <w:rFonts w:ascii="Times New Roman" w:hAnsi="Times New Roman" w:cs="Times New Roman"/>
          <w:sz w:val="32"/>
          <w:szCs w:val="32"/>
          <w:lang w:val="en-US"/>
        </w:rPr>
        <w:t>Restrictions on Time: A speech may not be longer than 5 minutes. The speaker may complete the sentence in progress after the allowed time has expired. Judges may deduct points at their discretion for orations exceeding 5 minutes in length.</w:t>
      </w:r>
    </w:p>
    <w:p w:rsidR="009B5873" w:rsidRPr="008B0972" w:rsidRDefault="009B5873" w:rsidP="008B09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8B0972">
        <w:rPr>
          <w:rFonts w:ascii="Times New Roman" w:hAnsi="Times New Roman" w:cs="Times New Roman"/>
          <w:sz w:val="32"/>
          <w:szCs w:val="32"/>
          <w:lang w:val="en-US"/>
        </w:rPr>
        <w:t>Restrictions on Notes: A speaker may use only 3x5 inch note-card when delivering the speech. No limit is placed on the quantity of information on the card, however.</w:t>
      </w:r>
    </w:p>
    <w:p w:rsidR="009B5873" w:rsidRPr="008B0972" w:rsidRDefault="009B5873" w:rsidP="008B09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8B0972">
        <w:rPr>
          <w:rFonts w:ascii="Times New Roman" w:hAnsi="Times New Roman" w:cs="Times New Roman"/>
          <w:sz w:val="32"/>
          <w:szCs w:val="32"/>
          <w:lang w:val="en-US"/>
        </w:rPr>
        <w:t>Results: The contestants are evaluated in 15 point scale. The person with the highest sum total will be awarded the 1</w:t>
      </w:r>
      <w:r w:rsidRPr="008B0972">
        <w:rPr>
          <w:rFonts w:ascii="Times New Roman" w:hAnsi="Times New Roman" w:cs="Times New Roman"/>
          <w:sz w:val="32"/>
          <w:szCs w:val="32"/>
          <w:vertAlign w:val="superscript"/>
          <w:lang w:val="en-US"/>
        </w:rPr>
        <w:t>st</w:t>
      </w:r>
      <w:r w:rsidRPr="008B0972">
        <w:rPr>
          <w:rFonts w:ascii="Times New Roman" w:hAnsi="Times New Roman" w:cs="Times New Roman"/>
          <w:sz w:val="32"/>
          <w:szCs w:val="32"/>
          <w:lang w:val="en-US"/>
        </w:rPr>
        <w:t xml:space="preserve"> place. </w:t>
      </w:r>
      <w:proofErr w:type="gramStart"/>
      <w:r w:rsidRPr="008B0972">
        <w:rPr>
          <w:rFonts w:ascii="Times New Roman" w:hAnsi="Times New Roman" w:cs="Times New Roman"/>
          <w:sz w:val="32"/>
          <w:szCs w:val="32"/>
          <w:lang w:val="en-US"/>
        </w:rPr>
        <w:t>(See Speech Evaluation Criteria).</w:t>
      </w:r>
      <w:proofErr w:type="gramEnd"/>
    </w:p>
    <w:p w:rsidR="009B5873" w:rsidRPr="008B0972" w:rsidRDefault="009B5873" w:rsidP="008B09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8B0972">
        <w:rPr>
          <w:rFonts w:ascii="Times New Roman" w:hAnsi="Times New Roman" w:cs="Times New Roman"/>
          <w:sz w:val="32"/>
          <w:szCs w:val="32"/>
          <w:lang w:val="en-US"/>
        </w:rPr>
        <w:t>The Time-Keeper will show you a red card 10 seconds before the time of the speech has expired.</w:t>
      </w:r>
    </w:p>
    <w:p w:rsidR="009B5873" w:rsidRPr="008B0972" w:rsidRDefault="009B5873" w:rsidP="008B097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8B0972">
        <w:rPr>
          <w:rFonts w:ascii="Times New Roman" w:hAnsi="Times New Roman" w:cs="Times New Roman"/>
          <w:sz w:val="32"/>
          <w:szCs w:val="32"/>
          <w:lang w:val="en-US"/>
        </w:rPr>
        <w:t>References:</w:t>
      </w:r>
    </w:p>
    <w:p w:rsidR="009B5873" w:rsidRPr="008B0972" w:rsidRDefault="009B5873" w:rsidP="008B097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8B0972">
        <w:rPr>
          <w:rFonts w:ascii="Times New Roman" w:hAnsi="Times New Roman" w:cs="Times New Roman"/>
          <w:sz w:val="32"/>
          <w:szCs w:val="32"/>
          <w:lang w:val="en-US"/>
        </w:rPr>
        <w:t>(</w:t>
      </w:r>
      <w:proofErr w:type="gramStart"/>
      <w:r w:rsidRPr="008B0972">
        <w:rPr>
          <w:rFonts w:ascii="Times New Roman" w:hAnsi="Times New Roman" w:cs="Times New Roman"/>
          <w:sz w:val="32"/>
          <w:szCs w:val="32"/>
          <w:lang w:val="en-US"/>
        </w:rPr>
        <w:t>available</w:t>
      </w:r>
      <w:proofErr w:type="gramEnd"/>
      <w:r w:rsidRPr="008B0972">
        <w:rPr>
          <w:rFonts w:ascii="Times New Roman" w:hAnsi="Times New Roman" w:cs="Times New Roman"/>
          <w:sz w:val="32"/>
          <w:szCs w:val="32"/>
          <w:lang w:val="en-US"/>
        </w:rPr>
        <w:t xml:space="preserve"> at intensive English Language Department):</w:t>
      </w:r>
    </w:p>
    <w:p w:rsidR="009B5873" w:rsidRPr="008B0972" w:rsidRDefault="009B5873" w:rsidP="008B097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8B0972">
        <w:rPr>
          <w:rFonts w:ascii="Times New Roman" w:hAnsi="Times New Roman" w:cs="Times New Roman"/>
          <w:sz w:val="32"/>
          <w:szCs w:val="32"/>
          <w:lang w:val="en-US"/>
        </w:rPr>
        <w:t>Dan O’Hair, Rob Stewart. Public Speaking. Challenges and Choices. Bedford/St. Martin’s, Boston and New York.</w:t>
      </w:r>
    </w:p>
    <w:p w:rsidR="009B5873" w:rsidRPr="008B0972" w:rsidRDefault="009B5873" w:rsidP="008B097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8B0972">
        <w:rPr>
          <w:rFonts w:ascii="Times New Roman" w:hAnsi="Times New Roman" w:cs="Times New Roman"/>
          <w:sz w:val="32"/>
          <w:szCs w:val="32"/>
          <w:lang w:val="en-US"/>
        </w:rPr>
        <w:t xml:space="preserve"> Dan O’Hair, Rob Stewart, Hannah Rubenstein. A Speaker’s Guidebook. Bedford/St. Martin’s, Boston and New York.</w:t>
      </w:r>
    </w:p>
    <w:p w:rsidR="009B5873" w:rsidRPr="008B0972" w:rsidRDefault="009B5873" w:rsidP="008B097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8B0972">
        <w:rPr>
          <w:rFonts w:ascii="Times New Roman" w:hAnsi="Times New Roman" w:cs="Times New Roman"/>
          <w:sz w:val="32"/>
          <w:szCs w:val="32"/>
          <w:lang w:val="en-US"/>
        </w:rPr>
        <w:t>Osborn M. and S. Public Speaking, 1997.</w:t>
      </w:r>
    </w:p>
    <w:p w:rsidR="009B5873" w:rsidRPr="008B0972" w:rsidRDefault="009B5873" w:rsidP="008B097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B0972">
        <w:rPr>
          <w:rFonts w:ascii="Times New Roman" w:hAnsi="Times New Roman" w:cs="Times New Roman"/>
          <w:sz w:val="32"/>
          <w:szCs w:val="32"/>
        </w:rPr>
        <w:t>Основы публичной речи. Учебное пособие для вузов. М.: «</w:t>
      </w:r>
      <w:proofErr w:type="spellStart"/>
      <w:r w:rsidRPr="008B0972">
        <w:rPr>
          <w:rFonts w:ascii="Times New Roman" w:hAnsi="Times New Roman" w:cs="Times New Roman"/>
          <w:sz w:val="32"/>
          <w:szCs w:val="32"/>
        </w:rPr>
        <w:t>Владос</w:t>
      </w:r>
      <w:proofErr w:type="spellEnd"/>
      <w:r w:rsidRPr="008B0972">
        <w:rPr>
          <w:rFonts w:ascii="Times New Roman" w:hAnsi="Times New Roman" w:cs="Times New Roman"/>
          <w:sz w:val="32"/>
          <w:szCs w:val="32"/>
        </w:rPr>
        <w:t>», 2000</w:t>
      </w:r>
    </w:p>
    <w:p w:rsidR="009B5873" w:rsidRPr="008B0972" w:rsidRDefault="009B5873" w:rsidP="00A943F7">
      <w:pPr>
        <w:spacing w:after="0" w:line="240" w:lineRule="auto"/>
        <w:ind w:left="1713"/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8B0972" w:rsidRDefault="008B0972" w:rsidP="00536230">
      <w:pPr>
        <w:jc w:val="center"/>
        <w:rPr>
          <w:b/>
          <w:u w:val="single"/>
        </w:rPr>
      </w:pPr>
    </w:p>
    <w:p w:rsidR="00536230" w:rsidRDefault="00536230" w:rsidP="00536230">
      <w:pPr>
        <w:jc w:val="center"/>
        <w:rPr>
          <w:b/>
          <w:u w:val="single"/>
          <w:lang w:val="en-US"/>
        </w:rPr>
      </w:pPr>
      <w:r>
        <w:rPr>
          <w:b/>
          <w:u w:val="single"/>
          <w:lang w:val="en-US"/>
        </w:rPr>
        <w:lastRenderedPageBreak/>
        <w:t>SPEECH EVALUATION CRITERIA</w:t>
      </w:r>
    </w:p>
    <w:tbl>
      <w:tblPr>
        <w:tblStyle w:val="a4"/>
        <w:tblW w:w="15660" w:type="dxa"/>
        <w:tblInd w:w="-252" w:type="dxa"/>
        <w:tblLayout w:type="fixed"/>
        <w:tblLook w:val="01E0"/>
      </w:tblPr>
      <w:tblGrid>
        <w:gridCol w:w="360"/>
        <w:gridCol w:w="3024"/>
        <w:gridCol w:w="3024"/>
        <w:gridCol w:w="3312"/>
        <w:gridCol w:w="2736"/>
        <w:gridCol w:w="3204"/>
      </w:tblGrid>
      <w:tr w:rsidR="00536230" w:rsidRPr="004C1F87" w:rsidTr="002B60A5">
        <w:tc>
          <w:tcPr>
            <w:tcW w:w="360" w:type="dxa"/>
          </w:tcPr>
          <w:p w:rsidR="00536230" w:rsidRPr="007763B4" w:rsidRDefault="00536230" w:rsidP="002B60A5">
            <w:pPr>
              <w:rPr>
                <w:lang w:val="en-US"/>
              </w:rPr>
            </w:pPr>
            <w:r>
              <w:rPr>
                <w:lang w:val="en-US"/>
              </w:rPr>
              <w:tab/>
            </w:r>
          </w:p>
        </w:tc>
        <w:tc>
          <w:tcPr>
            <w:tcW w:w="3024" w:type="dxa"/>
          </w:tcPr>
          <w:p w:rsidR="00536230" w:rsidRPr="007763B4" w:rsidRDefault="00536230" w:rsidP="002B60A5">
            <w:pPr>
              <w:jc w:val="center"/>
              <w:rPr>
                <w:b/>
                <w:lang w:val="en-US"/>
              </w:rPr>
            </w:pPr>
            <w:r w:rsidRPr="007763B4">
              <w:rPr>
                <w:b/>
                <w:lang w:val="en-US"/>
              </w:rPr>
              <w:t>1. Content Analysis</w:t>
            </w:r>
          </w:p>
        </w:tc>
        <w:tc>
          <w:tcPr>
            <w:tcW w:w="3024" w:type="dxa"/>
          </w:tcPr>
          <w:p w:rsidR="00536230" w:rsidRPr="007763B4" w:rsidRDefault="00536230" w:rsidP="002B60A5">
            <w:pPr>
              <w:jc w:val="center"/>
              <w:rPr>
                <w:b/>
                <w:lang w:val="en-US"/>
              </w:rPr>
            </w:pPr>
            <w:r w:rsidRPr="007763B4">
              <w:rPr>
                <w:b/>
                <w:lang w:val="en-US"/>
              </w:rPr>
              <w:t>2. Organization</w:t>
            </w:r>
          </w:p>
        </w:tc>
        <w:tc>
          <w:tcPr>
            <w:tcW w:w="3312" w:type="dxa"/>
          </w:tcPr>
          <w:p w:rsidR="00536230" w:rsidRPr="007763B4" w:rsidRDefault="00536230" w:rsidP="002B60A5">
            <w:pPr>
              <w:jc w:val="center"/>
              <w:rPr>
                <w:b/>
                <w:lang w:val="en-US"/>
              </w:rPr>
            </w:pPr>
            <w:r w:rsidRPr="007763B4">
              <w:rPr>
                <w:b/>
                <w:lang w:val="en-US"/>
              </w:rPr>
              <w:t>3. Delivery</w:t>
            </w:r>
          </w:p>
        </w:tc>
        <w:tc>
          <w:tcPr>
            <w:tcW w:w="2736" w:type="dxa"/>
          </w:tcPr>
          <w:p w:rsidR="00536230" w:rsidRPr="007763B4" w:rsidRDefault="00536230" w:rsidP="002B60A5">
            <w:pPr>
              <w:rPr>
                <w:b/>
                <w:lang w:val="en-US"/>
              </w:rPr>
            </w:pPr>
            <w:r w:rsidRPr="007763B4">
              <w:rPr>
                <w:b/>
                <w:lang w:val="en-US"/>
              </w:rPr>
              <w:t>4.Dealing with questions</w:t>
            </w:r>
          </w:p>
        </w:tc>
        <w:tc>
          <w:tcPr>
            <w:tcW w:w="3204" w:type="dxa"/>
          </w:tcPr>
          <w:p w:rsidR="00536230" w:rsidRPr="007763B4" w:rsidRDefault="00536230" w:rsidP="002B60A5">
            <w:pPr>
              <w:rPr>
                <w:b/>
                <w:lang w:val="en-US"/>
              </w:rPr>
            </w:pPr>
            <w:r w:rsidRPr="007763B4">
              <w:rPr>
                <w:b/>
                <w:lang w:val="en-US"/>
              </w:rPr>
              <w:t>5. Lexical and grammatical accuracy</w:t>
            </w:r>
          </w:p>
        </w:tc>
      </w:tr>
      <w:tr w:rsidR="00536230" w:rsidRPr="008B0972" w:rsidTr="002B60A5">
        <w:tc>
          <w:tcPr>
            <w:tcW w:w="360" w:type="dxa"/>
          </w:tcPr>
          <w:p w:rsidR="00536230" w:rsidRPr="007763B4" w:rsidRDefault="00536230" w:rsidP="002B60A5">
            <w:pPr>
              <w:ind w:left="-10" w:firstLine="10"/>
              <w:rPr>
                <w:lang w:val="en-US"/>
              </w:rPr>
            </w:pPr>
            <w:r w:rsidRPr="007763B4">
              <w:rPr>
                <w:lang w:val="en-US"/>
              </w:rPr>
              <w:t>3</w:t>
            </w:r>
          </w:p>
        </w:tc>
        <w:tc>
          <w:tcPr>
            <w:tcW w:w="3024" w:type="dxa"/>
          </w:tcPr>
          <w:p w:rsidR="00536230" w:rsidRPr="007763B4" w:rsidRDefault="00536230" w:rsidP="002B60A5">
            <w:pPr>
              <w:jc w:val="both"/>
              <w:rPr>
                <w:lang w:val="en-US"/>
              </w:rPr>
            </w:pPr>
            <w:r w:rsidRPr="007763B4">
              <w:rPr>
                <w:lang w:val="en-US"/>
              </w:rPr>
              <w:t xml:space="preserve">- The speaker presents a well-developed and competent analysis of the complexities of the issue; </w:t>
            </w:r>
          </w:p>
          <w:p w:rsidR="00536230" w:rsidRPr="007763B4" w:rsidRDefault="00536230" w:rsidP="002B60A5">
            <w:pPr>
              <w:ind w:left="-46" w:firstLine="46"/>
              <w:jc w:val="both"/>
              <w:rPr>
                <w:lang w:val="en-US"/>
              </w:rPr>
            </w:pPr>
            <w:r w:rsidRPr="007763B4">
              <w:rPr>
                <w:lang w:val="en-US"/>
              </w:rPr>
              <w:t>- Is able to get the message across, using well-chosen and insightful reasons, facts, examples and / or expert opinion.</w:t>
            </w:r>
          </w:p>
          <w:p w:rsidR="00536230" w:rsidRPr="007763B4" w:rsidRDefault="00536230" w:rsidP="002B60A5">
            <w:pPr>
              <w:jc w:val="both"/>
              <w:rPr>
                <w:lang w:val="en-US"/>
              </w:rPr>
            </w:pPr>
          </w:p>
        </w:tc>
        <w:tc>
          <w:tcPr>
            <w:tcW w:w="3024" w:type="dxa"/>
          </w:tcPr>
          <w:p w:rsidR="00536230" w:rsidRPr="007763B4" w:rsidRDefault="00536230" w:rsidP="002B60A5">
            <w:pPr>
              <w:jc w:val="both"/>
              <w:rPr>
                <w:lang w:val="en-US"/>
              </w:rPr>
            </w:pPr>
            <w:r w:rsidRPr="007763B4">
              <w:rPr>
                <w:lang w:val="en-US"/>
              </w:rPr>
              <w:t>The speech is well-organized:</w:t>
            </w:r>
          </w:p>
          <w:p w:rsidR="00536230" w:rsidRPr="007763B4" w:rsidRDefault="00536230" w:rsidP="002B60A5">
            <w:pPr>
              <w:jc w:val="both"/>
              <w:rPr>
                <w:lang w:val="en-US"/>
              </w:rPr>
            </w:pPr>
            <w:r w:rsidRPr="007763B4">
              <w:rPr>
                <w:lang w:val="en-US"/>
              </w:rPr>
              <w:t>- The topic is clearly stated;</w:t>
            </w:r>
          </w:p>
          <w:p w:rsidR="00536230" w:rsidRPr="007763B4" w:rsidRDefault="00536230" w:rsidP="002B60A5">
            <w:pPr>
              <w:jc w:val="both"/>
              <w:rPr>
                <w:lang w:val="en-US"/>
              </w:rPr>
            </w:pPr>
            <w:r w:rsidRPr="007763B4">
              <w:rPr>
                <w:lang w:val="en-US"/>
              </w:rPr>
              <w:t>- The divisions (introduction, body, conclusion) are clear, and adequate time is devoted to each division within the 5 minute time limit;</w:t>
            </w:r>
          </w:p>
          <w:p w:rsidR="00536230" w:rsidRPr="007763B4" w:rsidRDefault="00536230" w:rsidP="002B60A5">
            <w:pPr>
              <w:jc w:val="both"/>
              <w:rPr>
                <w:lang w:val="en-US"/>
              </w:rPr>
            </w:pPr>
            <w:r w:rsidRPr="007763B4">
              <w:rPr>
                <w:lang w:val="en-US"/>
              </w:rPr>
              <w:t>- One can trace a logical progression of ideas with effective use of transitions and a note of finality.</w:t>
            </w:r>
          </w:p>
        </w:tc>
        <w:tc>
          <w:tcPr>
            <w:tcW w:w="3312" w:type="dxa"/>
          </w:tcPr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The delivery is natural</w:t>
            </w:r>
          </w:p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(lively) and it reinforces the ideas of the speech:</w:t>
            </w:r>
          </w:p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- The orator demonstrates clear enunciation, sufficient variety in rate, pause and pitch;</w:t>
            </w:r>
          </w:p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- The speaker exhibits poise and confidence; gestures and movement are motivated, eye contact is direct;</w:t>
            </w:r>
          </w:p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- Note-card is used as an integral part of the delivery.</w:t>
            </w:r>
          </w:p>
        </w:tc>
        <w:tc>
          <w:tcPr>
            <w:tcW w:w="2736" w:type="dxa"/>
          </w:tcPr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- The speaker demonstrates the ability to differentiate and respond to good, difficult, unnecessary, or irrelevant questions;</w:t>
            </w:r>
          </w:p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- Understands clear standard speech reasonably well;</w:t>
            </w:r>
          </w:p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- The answer is complete, clear and spontaneous.</w:t>
            </w:r>
          </w:p>
          <w:p w:rsidR="00536230" w:rsidRPr="007763B4" w:rsidRDefault="00536230" w:rsidP="002B60A5">
            <w:pPr>
              <w:rPr>
                <w:lang w:val="en-US"/>
              </w:rPr>
            </w:pPr>
          </w:p>
        </w:tc>
        <w:tc>
          <w:tcPr>
            <w:tcW w:w="3204" w:type="dxa"/>
          </w:tcPr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The orator demonstrates high lexical and grammatical accuracy and syntactic variety</w:t>
            </w:r>
          </w:p>
          <w:p w:rsidR="00536230" w:rsidRPr="007763B4" w:rsidRDefault="00536230" w:rsidP="002B60A5">
            <w:pPr>
              <w:rPr>
                <w:lang w:val="en-US"/>
              </w:rPr>
            </w:pPr>
            <w:proofErr w:type="gramStart"/>
            <w:r w:rsidRPr="007763B4">
              <w:rPr>
                <w:lang w:val="en-US"/>
              </w:rPr>
              <w:t>both</w:t>
            </w:r>
            <w:proofErr w:type="gramEnd"/>
            <w:r w:rsidRPr="007763B4">
              <w:rPr>
                <w:lang w:val="en-US"/>
              </w:rPr>
              <w:t xml:space="preserve"> in the speech and in dealing with questions.</w:t>
            </w:r>
          </w:p>
        </w:tc>
      </w:tr>
      <w:tr w:rsidR="00536230" w:rsidRPr="008B0972" w:rsidTr="002B60A5">
        <w:tc>
          <w:tcPr>
            <w:tcW w:w="360" w:type="dxa"/>
          </w:tcPr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2</w:t>
            </w:r>
          </w:p>
        </w:tc>
        <w:tc>
          <w:tcPr>
            <w:tcW w:w="3024" w:type="dxa"/>
          </w:tcPr>
          <w:p w:rsidR="00536230" w:rsidRPr="007763B4" w:rsidRDefault="00536230" w:rsidP="002B60A5">
            <w:pPr>
              <w:jc w:val="both"/>
              <w:rPr>
                <w:lang w:val="en-US"/>
              </w:rPr>
            </w:pPr>
            <w:r w:rsidRPr="007763B4">
              <w:rPr>
                <w:lang w:val="en-US"/>
              </w:rPr>
              <w:t>- The speaker presents an adequate analysis of the issue;</w:t>
            </w:r>
          </w:p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- Is able to get the message through, using relevant reasons, facts, examples and / or expert opinion.</w:t>
            </w:r>
          </w:p>
        </w:tc>
        <w:tc>
          <w:tcPr>
            <w:tcW w:w="3024" w:type="dxa"/>
          </w:tcPr>
          <w:p w:rsidR="00536230" w:rsidRPr="007763B4" w:rsidRDefault="00536230" w:rsidP="002B60A5">
            <w:pPr>
              <w:jc w:val="both"/>
              <w:rPr>
                <w:lang w:val="en-US"/>
              </w:rPr>
            </w:pPr>
            <w:r w:rsidRPr="007763B4">
              <w:rPr>
                <w:lang w:val="en-US"/>
              </w:rPr>
              <w:t>The speech is adequately organized:</w:t>
            </w:r>
          </w:p>
          <w:p w:rsidR="00536230" w:rsidRPr="007763B4" w:rsidRDefault="00536230" w:rsidP="002B60A5">
            <w:pPr>
              <w:jc w:val="both"/>
              <w:rPr>
                <w:lang w:val="en-US"/>
              </w:rPr>
            </w:pPr>
            <w:r w:rsidRPr="007763B4">
              <w:rPr>
                <w:lang w:val="en-US"/>
              </w:rPr>
              <w:t>- The topic is stated;</w:t>
            </w:r>
          </w:p>
          <w:p w:rsidR="00536230" w:rsidRPr="007763B4" w:rsidRDefault="00536230" w:rsidP="002B60A5">
            <w:pPr>
              <w:jc w:val="both"/>
              <w:rPr>
                <w:lang w:val="en-US"/>
              </w:rPr>
            </w:pPr>
            <w:r w:rsidRPr="007763B4">
              <w:rPr>
                <w:lang w:val="en-US"/>
              </w:rPr>
              <w:t>- The divisions are clear, but there may be inappropriateness in time devoted to each division within the 5 minute time limit;</w:t>
            </w:r>
          </w:p>
          <w:p w:rsidR="00536230" w:rsidRPr="007763B4" w:rsidRDefault="00536230" w:rsidP="002B60A5">
            <w:pPr>
              <w:jc w:val="both"/>
              <w:rPr>
                <w:lang w:val="en-US"/>
              </w:rPr>
            </w:pPr>
            <w:r w:rsidRPr="007763B4">
              <w:rPr>
                <w:lang w:val="en-US"/>
              </w:rPr>
              <w:t>- It may have some flaws in a logical progression of ideas, use of transitions and / or unclear note of finality.</w:t>
            </w:r>
          </w:p>
          <w:p w:rsidR="00536230" w:rsidRPr="007763B4" w:rsidRDefault="00536230" w:rsidP="002B60A5">
            <w:pPr>
              <w:jc w:val="both"/>
              <w:rPr>
                <w:lang w:val="en-US"/>
              </w:rPr>
            </w:pPr>
          </w:p>
          <w:p w:rsidR="00536230" w:rsidRPr="007763B4" w:rsidRDefault="00536230" w:rsidP="002B60A5">
            <w:pPr>
              <w:jc w:val="both"/>
              <w:rPr>
                <w:lang w:val="en-US"/>
              </w:rPr>
            </w:pPr>
          </w:p>
        </w:tc>
        <w:tc>
          <w:tcPr>
            <w:tcW w:w="3312" w:type="dxa"/>
          </w:tcPr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The delivery is natural</w:t>
            </w:r>
          </w:p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enough:</w:t>
            </w:r>
          </w:p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- But though the enunciation may be good enough (or with occasional minor errors), the speaker may lack variety in rate, pause or pitch;</w:t>
            </w:r>
          </w:p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 xml:space="preserve">- The speaker may exhibit adequate confidence, though gestures and movement may discord with the tone of speech; </w:t>
            </w:r>
          </w:p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- No eye-contact;</w:t>
            </w:r>
          </w:p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- The use of the note-card is quite appropriate.</w:t>
            </w:r>
          </w:p>
        </w:tc>
        <w:tc>
          <w:tcPr>
            <w:tcW w:w="2736" w:type="dxa"/>
          </w:tcPr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- May lack the ability to differentiate different types of questions;</w:t>
            </w:r>
          </w:p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- Understands clear standard speech, although may need some repetition or rephrasing;</w:t>
            </w:r>
          </w:p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- The answer is appropriate though it may be not spontaneous.</w:t>
            </w:r>
          </w:p>
        </w:tc>
        <w:tc>
          <w:tcPr>
            <w:tcW w:w="3204" w:type="dxa"/>
          </w:tcPr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- The orator demonstrates adequate lexical and grammatical accuracy, but may lack syntactic variety;</w:t>
            </w:r>
          </w:p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- There may be some errors that do not impede communicative effectiveness.</w:t>
            </w:r>
          </w:p>
        </w:tc>
      </w:tr>
      <w:tr w:rsidR="00536230" w:rsidRPr="008B0972" w:rsidTr="002B60A5">
        <w:tc>
          <w:tcPr>
            <w:tcW w:w="360" w:type="dxa"/>
          </w:tcPr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1</w:t>
            </w:r>
          </w:p>
        </w:tc>
        <w:tc>
          <w:tcPr>
            <w:tcW w:w="3024" w:type="dxa"/>
          </w:tcPr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- The speaker demonstrates a limited competence in the analysis of the issue;</w:t>
            </w:r>
          </w:p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- Is trying to get the message through using vague reasons, facts and examples.</w:t>
            </w:r>
          </w:p>
          <w:p w:rsidR="00536230" w:rsidRPr="007763B4" w:rsidRDefault="00536230" w:rsidP="002B60A5">
            <w:pPr>
              <w:rPr>
                <w:lang w:val="en-US"/>
              </w:rPr>
            </w:pPr>
          </w:p>
        </w:tc>
        <w:tc>
          <w:tcPr>
            <w:tcW w:w="3024" w:type="dxa"/>
          </w:tcPr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The speech is poorly organized:</w:t>
            </w:r>
          </w:p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- The topic is stated unclearly;</w:t>
            </w:r>
          </w:p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- The divisions are vague;</w:t>
            </w:r>
          </w:p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- It lacks a logical progression of ideas, effective use of transitions and / or a note of finality.</w:t>
            </w:r>
          </w:p>
        </w:tc>
        <w:tc>
          <w:tcPr>
            <w:tcW w:w="3312" w:type="dxa"/>
          </w:tcPr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The delivery is poor:</w:t>
            </w:r>
          </w:p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- Frequent minor and / or occasional major errors in enunciation, insufficient variety in rate, pause and pitch;</w:t>
            </w:r>
          </w:p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- The speaker exhibits lack of confidence, gestures and movement discord with the ideas of the speech;</w:t>
            </w:r>
          </w:p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- Fails to make eye-contact;</w:t>
            </w:r>
          </w:p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- Inappropriate use of the note-card.</w:t>
            </w:r>
          </w:p>
        </w:tc>
        <w:tc>
          <w:tcPr>
            <w:tcW w:w="2736" w:type="dxa"/>
          </w:tcPr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- Understands questions asked in slow and carefully articulated language, but requires much repetition or rephrasing and / or long pauses to assimilate meaning.</w:t>
            </w:r>
          </w:p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 xml:space="preserve">- The answer is </w:t>
            </w:r>
            <w:proofErr w:type="gramStart"/>
            <w:r w:rsidRPr="007763B4">
              <w:rPr>
                <w:lang w:val="en-US"/>
              </w:rPr>
              <w:t>incomplete  or</w:t>
            </w:r>
            <w:proofErr w:type="gramEnd"/>
            <w:r w:rsidRPr="007763B4">
              <w:rPr>
                <w:lang w:val="en-US"/>
              </w:rPr>
              <w:t xml:space="preserve"> unclear.</w:t>
            </w:r>
          </w:p>
        </w:tc>
        <w:tc>
          <w:tcPr>
            <w:tcW w:w="3204" w:type="dxa"/>
          </w:tcPr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- Lexical and grammatical accuracy is low. The speech lacks syntactic variety;</w:t>
            </w:r>
          </w:p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- Many utterances contain inaccuracies that impede communicative effectiveness.</w:t>
            </w:r>
          </w:p>
        </w:tc>
      </w:tr>
      <w:tr w:rsidR="00536230" w:rsidRPr="008B0972" w:rsidTr="002B60A5">
        <w:tc>
          <w:tcPr>
            <w:tcW w:w="360" w:type="dxa"/>
          </w:tcPr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0</w:t>
            </w:r>
          </w:p>
        </w:tc>
        <w:tc>
          <w:tcPr>
            <w:tcW w:w="3024" w:type="dxa"/>
          </w:tcPr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Off-topic, attempts to copy the topic.</w:t>
            </w:r>
          </w:p>
        </w:tc>
        <w:tc>
          <w:tcPr>
            <w:tcW w:w="3024" w:type="dxa"/>
          </w:tcPr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The speech is disorganized.</w:t>
            </w:r>
          </w:p>
        </w:tc>
        <w:tc>
          <w:tcPr>
            <w:tcW w:w="3312" w:type="dxa"/>
          </w:tcPr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Not enough to evaluate.</w:t>
            </w:r>
          </w:p>
        </w:tc>
        <w:tc>
          <w:tcPr>
            <w:tcW w:w="2736" w:type="dxa"/>
          </w:tcPr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 xml:space="preserve">Does not seem to understand anything / no answer. </w:t>
            </w:r>
          </w:p>
        </w:tc>
        <w:tc>
          <w:tcPr>
            <w:tcW w:w="3204" w:type="dxa"/>
          </w:tcPr>
          <w:p w:rsidR="00536230" w:rsidRPr="007763B4" w:rsidRDefault="00536230" w:rsidP="002B60A5">
            <w:pPr>
              <w:rPr>
                <w:lang w:val="en-US"/>
              </w:rPr>
            </w:pPr>
            <w:r w:rsidRPr="007763B4">
              <w:rPr>
                <w:lang w:val="en-US"/>
              </w:rPr>
              <w:t>Grammatical and lexical accuracy is low enough to evaluate.</w:t>
            </w:r>
          </w:p>
        </w:tc>
      </w:tr>
    </w:tbl>
    <w:p w:rsidR="009B5873" w:rsidRPr="009B5873" w:rsidRDefault="009B5873">
      <w:pPr>
        <w:rPr>
          <w:lang w:val="en-US"/>
        </w:rPr>
      </w:pPr>
    </w:p>
    <w:sectPr w:rsidR="009B5873" w:rsidRPr="009B5873" w:rsidSect="008B0972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493DB6"/>
    <w:multiLevelType w:val="hybridMultilevel"/>
    <w:tmpl w:val="79927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06189E"/>
    <w:multiLevelType w:val="hybridMultilevel"/>
    <w:tmpl w:val="067AEF94"/>
    <w:lvl w:ilvl="0" w:tplc="70C0FC4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D28E1"/>
    <w:rsid w:val="000109AA"/>
    <w:rsid w:val="001E2196"/>
    <w:rsid w:val="004036B6"/>
    <w:rsid w:val="00437A31"/>
    <w:rsid w:val="00536230"/>
    <w:rsid w:val="005479F4"/>
    <w:rsid w:val="006C5042"/>
    <w:rsid w:val="006F2391"/>
    <w:rsid w:val="00867A11"/>
    <w:rsid w:val="008B0972"/>
    <w:rsid w:val="009B5873"/>
    <w:rsid w:val="00A943F7"/>
    <w:rsid w:val="00AB46AC"/>
    <w:rsid w:val="00B73E17"/>
    <w:rsid w:val="00CC70AD"/>
    <w:rsid w:val="00CD28E1"/>
    <w:rsid w:val="00D75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8E1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rsid w:val="00536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B0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09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789</Words>
  <Characters>4502</Characters>
  <Application>Microsoft Office Word</Application>
  <DocSecurity>0</DocSecurity>
  <Lines>37</Lines>
  <Paragraphs>10</Paragraphs>
  <ScaleCrop>false</ScaleCrop>
  <Company>Grizli777</Company>
  <LinksUpToDate>false</LinksUpToDate>
  <CharactersWithSpaces>5281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ИИАЯ</dc:creator>
  <cp:keywords/>
  <dc:description/>
  <cp:lastModifiedBy>IELD</cp:lastModifiedBy>
  <cp:revision>12</cp:revision>
  <cp:lastPrinted>2015-03-12T14:50:00Z</cp:lastPrinted>
  <dcterms:created xsi:type="dcterms:W3CDTF">2010-02-26T12:40:00Z</dcterms:created>
  <dcterms:modified xsi:type="dcterms:W3CDTF">2015-03-12T14:51:00Z</dcterms:modified>
</cp:coreProperties>
</file>